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3C3" w:rsidRDefault="00C64A65">
      <w:pPr>
        <w:jc w:val="left"/>
        <w:rPr>
          <w:rFonts w:ascii="华文仿宋" w:eastAsia="华文仿宋" w:hAnsi="华文仿宋" w:cs="华文仿宋"/>
          <w:bCs/>
          <w:sz w:val="32"/>
          <w:szCs w:val="32"/>
        </w:rPr>
      </w:pPr>
      <w:r>
        <w:rPr>
          <w:rFonts w:ascii="华文仿宋" w:eastAsia="华文仿宋" w:hAnsi="华文仿宋" w:cs="华文仿宋" w:hint="eastAsia"/>
          <w:bCs/>
          <w:sz w:val="32"/>
          <w:szCs w:val="32"/>
        </w:rPr>
        <w:t>附件1</w:t>
      </w:r>
    </w:p>
    <w:p w:rsidR="00AE73C3" w:rsidRDefault="00C64A65">
      <w:pPr>
        <w:jc w:val="center"/>
        <w:rPr>
          <w:rFonts w:ascii="黑体" w:eastAsia="黑体" w:hAnsi="黑体" w:cs="黑体"/>
          <w:b/>
          <w:sz w:val="36"/>
          <w:szCs w:val="36"/>
        </w:rPr>
      </w:pPr>
      <w:r>
        <w:rPr>
          <w:rFonts w:ascii="黑体" w:eastAsia="黑体" w:hAnsi="黑体" w:cs="黑体" w:hint="eastAsia"/>
          <w:b/>
          <w:sz w:val="36"/>
          <w:szCs w:val="36"/>
        </w:rPr>
        <w:t>厦门市会展</w:t>
      </w:r>
      <w:proofErr w:type="gramStart"/>
      <w:r>
        <w:rPr>
          <w:rFonts w:ascii="黑体" w:eastAsia="黑体" w:hAnsi="黑体" w:cs="黑体" w:hint="eastAsia"/>
          <w:b/>
          <w:sz w:val="36"/>
          <w:szCs w:val="36"/>
        </w:rPr>
        <w:t>业全球</w:t>
      </w:r>
      <w:proofErr w:type="gramEnd"/>
      <w:r>
        <w:rPr>
          <w:rFonts w:ascii="黑体" w:eastAsia="黑体" w:hAnsi="黑体" w:cs="黑体" w:hint="eastAsia"/>
          <w:b/>
          <w:sz w:val="36"/>
          <w:szCs w:val="36"/>
        </w:rPr>
        <w:t>营销合作机构征集公告</w:t>
      </w:r>
    </w:p>
    <w:p w:rsidR="00AE73C3" w:rsidRDefault="00AE73C3">
      <w:pPr>
        <w:jc w:val="center"/>
        <w:rPr>
          <w:rFonts w:ascii="黑体" w:eastAsia="黑体" w:hAnsi="黑体" w:cs="黑体"/>
          <w:b/>
          <w:sz w:val="32"/>
          <w:szCs w:val="32"/>
        </w:rPr>
      </w:pPr>
    </w:p>
    <w:p w:rsidR="00AE73C3" w:rsidRDefault="00C64A65" w:rsidP="00286043">
      <w:p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Cs/>
          <w:sz w:val="24"/>
        </w:rPr>
        <w:t>随着经济全球化和区域经济一体化的发展，会展业已成为国家或地区国际化程度和经济发展水平的重要标志之一。为进一步做大做强厦门市会展产业，将厦门打造为国际会展名城和“中国会展典范城市”，现我局公开征集厦门市会展</w:t>
      </w:r>
      <w:proofErr w:type="gramStart"/>
      <w:r>
        <w:rPr>
          <w:rFonts w:ascii="华文仿宋" w:eastAsia="华文仿宋" w:hAnsi="华文仿宋" w:cs="华文仿宋" w:hint="eastAsia"/>
          <w:bCs/>
          <w:sz w:val="24"/>
        </w:rPr>
        <w:t>业全球</w:t>
      </w:r>
      <w:proofErr w:type="gramEnd"/>
      <w:r>
        <w:rPr>
          <w:rFonts w:ascii="华文仿宋" w:eastAsia="华文仿宋" w:hAnsi="华文仿宋" w:cs="华文仿宋" w:hint="eastAsia"/>
          <w:bCs/>
          <w:sz w:val="24"/>
        </w:rPr>
        <w:t>营销合作机构。兹将有关事项公告如下：</w:t>
      </w:r>
    </w:p>
    <w:p w:rsidR="00AE73C3" w:rsidRDefault="00C64A65" w:rsidP="00286043">
      <w:pPr>
        <w:numPr>
          <w:ilvl w:val="0"/>
          <w:numId w:val="5"/>
        </w:numPr>
        <w:spacing w:line="320" w:lineRule="exact"/>
        <w:ind w:firstLineChars="200" w:firstLine="480"/>
        <w:rPr>
          <w:rFonts w:ascii="华文仿宋" w:eastAsia="华文仿宋" w:hAnsi="华文仿宋" w:cs="华文仿宋"/>
          <w:b/>
          <w:sz w:val="24"/>
        </w:rPr>
      </w:pPr>
      <w:r>
        <w:rPr>
          <w:rFonts w:ascii="华文仿宋" w:eastAsia="华文仿宋" w:hAnsi="华文仿宋" w:cs="华文仿宋" w:hint="eastAsia"/>
          <w:b/>
          <w:sz w:val="24"/>
        </w:rPr>
        <w:t>项目名称：</w:t>
      </w:r>
      <w:r>
        <w:rPr>
          <w:rFonts w:ascii="华文仿宋" w:eastAsia="华文仿宋" w:hAnsi="华文仿宋" w:cs="华文仿宋" w:hint="eastAsia"/>
          <w:bCs/>
          <w:sz w:val="24"/>
        </w:rPr>
        <w:t>厦门市会展</w:t>
      </w:r>
      <w:proofErr w:type="gramStart"/>
      <w:r>
        <w:rPr>
          <w:rFonts w:ascii="华文仿宋" w:eastAsia="华文仿宋" w:hAnsi="华文仿宋" w:cs="华文仿宋" w:hint="eastAsia"/>
          <w:bCs/>
          <w:sz w:val="24"/>
        </w:rPr>
        <w:t>业全球</w:t>
      </w:r>
      <w:proofErr w:type="gramEnd"/>
      <w:r>
        <w:rPr>
          <w:rFonts w:ascii="华文仿宋" w:eastAsia="华文仿宋" w:hAnsi="华文仿宋" w:cs="华文仿宋" w:hint="eastAsia"/>
          <w:bCs/>
          <w:sz w:val="24"/>
        </w:rPr>
        <w:t>营销推广</w:t>
      </w:r>
    </w:p>
    <w:p w:rsidR="00AE73C3" w:rsidRDefault="00C64A65" w:rsidP="00286043">
      <w:pPr>
        <w:numPr>
          <w:ilvl w:val="0"/>
          <w:numId w:val="5"/>
        </w:num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
          <w:sz w:val="24"/>
        </w:rPr>
        <w:t>工作要求：</w:t>
      </w:r>
      <w:r>
        <w:rPr>
          <w:rFonts w:ascii="华文仿宋" w:eastAsia="华文仿宋" w:hAnsi="华文仿宋" w:cs="华文仿宋" w:hint="eastAsia"/>
          <w:bCs/>
          <w:sz w:val="24"/>
        </w:rPr>
        <w:t>根据厦门市会展业定位和实际情况，编撰接轨国际、切实可行的《厦门市会展业全球营销综合方案》，规划未来三年（2016年7月-2019年6月）厦门会展</w:t>
      </w:r>
      <w:proofErr w:type="gramStart"/>
      <w:r>
        <w:rPr>
          <w:rFonts w:ascii="华文仿宋" w:eastAsia="华文仿宋" w:hAnsi="华文仿宋" w:cs="华文仿宋" w:hint="eastAsia"/>
          <w:bCs/>
          <w:sz w:val="24"/>
        </w:rPr>
        <w:t>业全球</w:t>
      </w:r>
      <w:proofErr w:type="gramEnd"/>
      <w:r>
        <w:rPr>
          <w:rFonts w:ascii="华文仿宋" w:eastAsia="华文仿宋" w:hAnsi="华文仿宋" w:cs="华文仿宋" w:hint="eastAsia"/>
          <w:bCs/>
          <w:sz w:val="24"/>
        </w:rPr>
        <w:t>营销推广工作，并协助相应期限的实施服务。</w:t>
      </w:r>
    </w:p>
    <w:p w:rsidR="00AE73C3" w:rsidRDefault="00C64A65" w:rsidP="00286043">
      <w:pPr>
        <w:numPr>
          <w:ilvl w:val="0"/>
          <w:numId w:val="5"/>
        </w:num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
          <w:sz w:val="24"/>
        </w:rPr>
        <w:t>程序及时间：</w:t>
      </w:r>
    </w:p>
    <w:p w:rsidR="00AE73C3" w:rsidRDefault="00C64A65">
      <w:p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
          <w:sz w:val="24"/>
        </w:rPr>
        <w:t>1. 报名：</w:t>
      </w:r>
      <w:r>
        <w:rPr>
          <w:rFonts w:ascii="华文仿宋" w:eastAsia="华文仿宋" w:hAnsi="华文仿宋" w:cs="华文仿宋" w:hint="eastAsia"/>
          <w:bCs/>
          <w:sz w:val="24"/>
        </w:rPr>
        <w:t>有意参与本项目的机构于3月31日24：00前报名并提交资质材料；</w:t>
      </w:r>
    </w:p>
    <w:p w:rsidR="00AE73C3" w:rsidRDefault="00C64A65">
      <w:pPr>
        <w:spacing w:line="320" w:lineRule="exact"/>
        <w:rPr>
          <w:rFonts w:ascii="华文仿宋" w:eastAsia="华文仿宋" w:hAnsi="华文仿宋" w:cs="华文仿宋"/>
          <w:bCs/>
          <w:sz w:val="24"/>
        </w:rPr>
      </w:pPr>
      <w:r>
        <w:rPr>
          <w:rFonts w:ascii="华文仿宋" w:eastAsia="华文仿宋" w:hAnsi="华文仿宋" w:cs="华文仿宋" w:hint="eastAsia"/>
          <w:b/>
          <w:sz w:val="24"/>
        </w:rPr>
        <w:t xml:space="preserve">    2. 初审：</w:t>
      </w:r>
      <w:r>
        <w:rPr>
          <w:rFonts w:ascii="华文仿宋" w:eastAsia="华文仿宋" w:hAnsi="华文仿宋" w:cs="华文仿宋" w:hint="eastAsia"/>
          <w:bCs/>
          <w:sz w:val="24"/>
        </w:rPr>
        <w:t>对报名机构提交材料进行初审遴选，并确定入围招投标机构名单；</w:t>
      </w:r>
    </w:p>
    <w:p w:rsidR="00AE73C3" w:rsidRDefault="00C64A65">
      <w:p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
          <w:sz w:val="24"/>
        </w:rPr>
        <w:t>3. 招投标：</w:t>
      </w:r>
      <w:r>
        <w:rPr>
          <w:rFonts w:ascii="华文仿宋" w:eastAsia="华文仿宋" w:hAnsi="华文仿宋" w:cs="华文仿宋" w:hint="eastAsia"/>
          <w:bCs/>
          <w:sz w:val="24"/>
        </w:rPr>
        <w:t>于4月30日前邀请入围招投标机构召开招投标说明会，</w:t>
      </w:r>
      <w:proofErr w:type="gramStart"/>
      <w:r>
        <w:rPr>
          <w:rFonts w:ascii="华文仿宋" w:eastAsia="华文仿宋" w:hAnsi="华文仿宋" w:cs="华文仿宋" w:hint="eastAsia"/>
          <w:bCs/>
          <w:sz w:val="24"/>
        </w:rPr>
        <w:t>各招投标</w:t>
      </w:r>
      <w:proofErr w:type="gramEnd"/>
      <w:r>
        <w:rPr>
          <w:rFonts w:ascii="华文仿宋" w:eastAsia="华文仿宋" w:hAnsi="华文仿宋" w:cs="华文仿宋" w:hint="eastAsia"/>
          <w:bCs/>
          <w:sz w:val="24"/>
        </w:rPr>
        <w:t>机构于6月15日前提交《方案》；</w:t>
      </w:r>
    </w:p>
    <w:p w:rsidR="00AE73C3" w:rsidRDefault="00C64A65">
      <w:p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
          <w:sz w:val="24"/>
        </w:rPr>
        <w:t>4. 确定中标方案：</w:t>
      </w:r>
      <w:r>
        <w:rPr>
          <w:rFonts w:ascii="华文仿宋" w:eastAsia="华文仿宋" w:hAnsi="华文仿宋" w:cs="华文仿宋" w:hint="eastAsia"/>
          <w:bCs/>
          <w:sz w:val="24"/>
        </w:rPr>
        <w:t>于6月25日前确定中标《方案》；</w:t>
      </w:r>
    </w:p>
    <w:p w:rsidR="00AE73C3" w:rsidRDefault="00C64A65">
      <w:p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
          <w:sz w:val="24"/>
        </w:rPr>
        <w:t>5. 《方案》实施：</w:t>
      </w:r>
      <w:r>
        <w:rPr>
          <w:rFonts w:ascii="华文仿宋" w:eastAsia="华文仿宋" w:hAnsi="华文仿宋" w:cs="华文仿宋" w:hint="eastAsia"/>
          <w:bCs/>
          <w:sz w:val="24"/>
        </w:rPr>
        <w:t>与中标单位共同对方案进行完善，并签订年度服务协议，按《方案》计划实施。</w:t>
      </w:r>
    </w:p>
    <w:p w:rsidR="00AE73C3" w:rsidRDefault="00C64A65" w:rsidP="00286043">
      <w:pPr>
        <w:numPr>
          <w:ilvl w:val="0"/>
          <w:numId w:val="5"/>
        </w:num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
          <w:sz w:val="24"/>
        </w:rPr>
        <w:t>资质要求：</w:t>
      </w:r>
    </w:p>
    <w:p w:rsidR="00AE73C3" w:rsidRDefault="00C64A65">
      <w:pPr>
        <w:spacing w:line="320" w:lineRule="exact"/>
        <w:rPr>
          <w:rFonts w:ascii="华文仿宋" w:eastAsia="华文仿宋" w:hAnsi="华文仿宋" w:cs="华文仿宋"/>
          <w:bCs/>
          <w:sz w:val="24"/>
        </w:rPr>
      </w:pPr>
      <w:r>
        <w:rPr>
          <w:rFonts w:ascii="华文仿宋" w:eastAsia="华文仿宋" w:hAnsi="华文仿宋" w:cs="华文仿宋" w:hint="eastAsia"/>
          <w:bCs/>
          <w:sz w:val="24"/>
        </w:rPr>
        <w:t xml:space="preserve">    1.在中国境内或境外注册运营的合法机构，成立不少于3年，成员不少于6人；</w:t>
      </w:r>
    </w:p>
    <w:p w:rsidR="00AE73C3" w:rsidRDefault="00C64A65">
      <w:p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Cs/>
          <w:sz w:val="24"/>
        </w:rPr>
        <w:t>2.熟悉及掌握国际会展资源，熟悉国际会展组织的运作机制和营销渠道，有加入国际会展组织或服务相应组织者优先；</w:t>
      </w:r>
    </w:p>
    <w:p w:rsidR="00AE73C3" w:rsidRDefault="00C64A65">
      <w:p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Cs/>
          <w:sz w:val="24"/>
        </w:rPr>
        <w:t>3. 熟悉国际各种展会平台和会展专业媒体资源，拥有全球范围内的合作伙伴；</w:t>
      </w:r>
    </w:p>
    <w:p w:rsidR="00AE73C3" w:rsidRDefault="00C64A65">
      <w:p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Cs/>
          <w:sz w:val="24"/>
        </w:rPr>
        <w:t>4. 具备国际营销策划及推广能力和经验，有为国内外会展目的地城市制订会展营销方案并组织国际营销活动的成功经验和案例。</w:t>
      </w:r>
    </w:p>
    <w:p w:rsidR="00AE73C3" w:rsidRDefault="00C64A65" w:rsidP="00286043">
      <w:pPr>
        <w:numPr>
          <w:ilvl w:val="0"/>
          <w:numId w:val="5"/>
        </w:numPr>
        <w:spacing w:line="320" w:lineRule="exact"/>
        <w:ind w:firstLineChars="200" w:firstLine="480"/>
        <w:rPr>
          <w:rFonts w:ascii="华文仿宋" w:eastAsia="华文仿宋" w:hAnsi="华文仿宋" w:cs="华文仿宋"/>
          <w:b/>
          <w:sz w:val="24"/>
        </w:rPr>
      </w:pPr>
      <w:r>
        <w:rPr>
          <w:rFonts w:ascii="华文仿宋" w:eastAsia="华文仿宋" w:hAnsi="华文仿宋" w:cs="华文仿宋" w:hint="eastAsia"/>
          <w:b/>
          <w:sz w:val="24"/>
        </w:rPr>
        <w:t>报名提交材料：</w:t>
      </w:r>
    </w:p>
    <w:p w:rsidR="00AE73C3" w:rsidRDefault="00C64A65">
      <w:pPr>
        <w:numPr>
          <w:ilvl w:val="0"/>
          <w:numId w:val="6"/>
        </w:num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Cs/>
          <w:sz w:val="24"/>
        </w:rPr>
        <w:t>填写《报名函》（《报名函》和背景资料在“厦门市会展公共信息平台”下载）；</w:t>
      </w:r>
    </w:p>
    <w:p w:rsidR="00AE73C3" w:rsidRDefault="00C64A65">
      <w:pPr>
        <w:numPr>
          <w:ilvl w:val="0"/>
          <w:numId w:val="6"/>
        </w:num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Cs/>
          <w:sz w:val="24"/>
        </w:rPr>
        <w:t>本机构简介及营业执照、组织机构代码证的复印件或扫描件；</w:t>
      </w:r>
    </w:p>
    <w:p w:rsidR="00AE73C3" w:rsidRDefault="00C64A65">
      <w:pPr>
        <w:numPr>
          <w:ilvl w:val="0"/>
          <w:numId w:val="6"/>
        </w:num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Cs/>
          <w:sz w:val="24"/>
        </w:rPr>
        <w:t>本机构掌握的会展资源和参与项目的服务优势说明；</w:t>
      </w:r>
    </w:p>
    <w:p w:rsidR="00AE73C3" w:rsidRDefault="00C64A65">
      <w:pPr>
        <w:numPr>
          <w:ilvl w:val="0"/>
          <w:numId w:val="6"/>
        </w:num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Cs/>
          <w:sz w:val="24"/>
        </w:rPr>
        <w:t>本机构曾参与策划组织的会展目的地国际营销推广案例（请详细列明活动时间、目的地城市、活动规模活动、形式和内容、活动成效等）。</w:t>
      </w:r>
    </w:p>
    <w:p w:rsidR="00AE73C3" w:rsidRDefault="00C64A65">
      <w:pPr>
        <w:spacing w:line="320" w:lineRule="exact"/>
        <w:ind w:firstLineChars="200" w:firstLine="480"/>
        <w:rPr>
          <w:rFonts w:ascii="华文仿宋" w:eastAsia="华文仿宋" w:hAnsi="华文仿宋" w:cs="华文仿宋"/>
          <w:b/>
          <w:sz w:val="24"/>
        </w:rPr>
      </w:pPr>
      <w:r>
        <w:rPr>
          <w:rFonts w:ascii="华文仿宋" w:eastAsia="华文仿宋" w:hAnsi="华文仿宋" w:cs="华文仿宋" w:hint="eastAsia"/>
          <w:b/>
          <w:sz w:val="24"/>
        </w:rPr>
        <w:t>六、垂询方式</w:t>
      </w:r>
    </w:p>
    <w:p w:rsidR="00AE73C3" w:rsidRDefault="00C64A65">
      <w:pPr>
        <w:spacing w:line="320" w:lineRule="exact"/>
        <w:ind w:firstLineChars="200" w:firstLine="480"/>
        <w:rPr>
          <w:rFonts w:ascii="华文仿宋" w:eastAsia="华文仿宋" w:hAnsi="华文仿宋" w:cs="华文仿宋"/>
          <w:bCs/>
          <w:sz w:val="24"/>
        </w:rPr>
      </w:pPr>
      <w:r>
        <w:rPr>
          <w:rFonts w:ascii="华文仿宋" w:eastAsia="华文仿宋" w:hAnsi="华文仿宋" w:cs="华文仿宋" w:hint="eastAsia"/>
          <w:bCs/>
          <w:sz w:val="24"/>
        </w:rPr>
        <w:t>厦门市会议展览事务局 （地址：厦门市湖滨北路108号振业大厦8-10楼）</w:t>
      </w:r>
    </w:p>
    <w:p w:rsidR="00AE73C3" w:rsidRDefault="00C64A65">
      <w:pPr>
        <w:spacing w:line="320" w:lineRule="exact"/>
        <w:rPr>
          <w:rFonts w:ascii="华文仿宋" w:eastAsia="华文仿宋" w:hAnsi="华文仿宋" w:cs="华文仿宋"/>
          <w:bCs/>
          <w:sz w:val="24"/>
        </w:rPr>
      </w:pPr>
      <w:r>
        <w:rPr>
          <w:rFonts w:ascii="华文仿宋" w:eastAsia="华文仿宋" w:hAnsi="华文仿宋" w:cs="华文仿宋" w:hint="eastAsia"/>
          <w:bCs/>
          <w:sz w:val="24"/>
        </w:rPr>
        <w:t xml:space="preserve">    陈先生 0592-2669857  郑小姐 0592-2669975   林小姐 0592-2669971</w:t>
      </w:r>
    </w:p>
    <w:p w:rsidR="00AE73C3" w:rsidRDefault="00C64A65">
      <w:pPr>
        <w:spacing w:line="320" w:lineRule="exact"/>
        <w:rPr>
          <w:rFonts w:ascii="华文仿宋" w:eastAsia="华文仿宋" w:hAnsi="华文仿宋" w:cs="华文仿宋"/>
          <w:bCs/>
          <w:sz w:val="24"/>
        </w:rPr>
      </w:pPr>
      <w:r>
        <w:rPr>
          <w:rFonts w:ascii="华文仿宋" w:eastAsia="华文仿宋" w:hAnsi="华文仿宋" w:cs="华文仿宋" w:hint="eastAsia"/>
          <w:bCs/>
          <w:sz w:val="24"/>
        </w:rPr>
        <w:t xml:space="preserve">    </w:t>
      </w:r>
      <w:r w:rsidR="00D94D54" w:rsidRPr="00D94D54">
        <w:rPr>
          <w:rFonts w:ascii="华文仿宋" w:eastAsia="华文仿宋" w:hAnsi="华文仿宋" w:cs="华文仿宋" w:hint="eastAsia"/>
          <w:bCs/>
          <w:sz w:val="24"/>
        </w:rPr>
        <w:t>邮箱：xmmice01@163.com  传真：0592-2669981</w:t>
      </w:r>
    </w:p>
    <w:p w:rsidR="00AE73C3" w:rsidRDefault="00C64A65">
      <w:pPr>
        <w:spacing w:line="320" w:lineRule="exact"/>
        <w:rPr>
          <w:rFonts w:ascii="华文仿宋" w:eastAsia="华文仿宋" w:hAnsi="华文仿宋" w:cs="华文仿宋"/>
          <w:bCs/>
          <w:sz w:val="24"/>
        </w:rPr>
      </w:pPr>
      <w:r>
        <w:rPr>
          <w:rFonts w:ascii="华文仿宋" w:eastAsia="华文仿宋" w:hAnsi="华文仿宋" w:cs="华文仿宋" w:hint="eastAsia"/>
          <w:bCs/>
          <w:sz w:val="24"/>
        </w:rPr>
        <w:t xml:space="preserve">    特此公告。                        </w:t>
      </w:r>
    </w:p>
    <w:p w:rsidR="00AE73C3" w:rsidRDefault="00AE73C3" w:rsidP="00286043">
      <w:pPr>
        <w:spacing w:line="320" w:lineRule="exact"/>
        <w:ind w:leftChars="200" w:left="420" w:firstLineChars="200" w:firstLine="480"/>
        <w:jc w:val="right"/>
        <w:rPr>
          <w:rFonts w:ascii="华文仿宋" w:eastAsia="华文仿宋" w:hAnsi="华文仿宋" w:cs="华文仿宋"/>
          <w:bCs/>
          <w:sz w:val="24"/>
        </w:rPr>
      </w:pPr>
    </w:p>
    <w:p w:rsidR="00AE73C3" w:rsidRDefault="00C64A65" w:rsidP="00286043">
      <w:pPr>
        <w:spacing w:line="320" w:lineRule="exact"/>
        <w:ind w:leftChars="200" w:left="420" w:firstLineChars="200" w:firstLine="480"/>
        <w:jc w:val="right"/>
        <w:rPr>
          <w:rFonts w:ascii="华文仿宋" w:eastAsia="华文仿宋" w:hAnsi="华文仿宋" w:cs="华文仿宋"/>
          <w:bCs/>
          <w:sz w:val="24"/>
        </w:rPr>
      </w:pPr>
      <w:r>
        <w:rPr>
          <w:rFonts w:ascii="华文仿宋" w:eastAsia="华文仿宋" w:hAnsi="华文仿宋" w:cs="华文仿宋" w:hint="eastAsia"/>
          <w:bCs/>
          <w:sz w:val="24"/>
        </w:rPr>
        <w:t xml:space="preserve">  厦门市会议展览事务局</w:t>
      </w:r>
    </w:p>
    <w:p w:rsidR="00AE73C3" w:rsidRDefault="00C64A65" w:rsidP="00703416">
      <w:pPr>
        <w:spacing w:line="320" w:lineRule="exact"/>
        <w:ind w:leftChars="200" w:left="420" w:firstLineChars="200" w:firstLine="480"/>
        <w:jc w:val="center"/>
        <w:rPr>
          <w:rFonts w:ascii="仿宋_GB2312" w:eastAsia="仿宋_GB2312" w:hAnsi="仿宋_GB2312" w:cs="仿宋_GB2312"/>
          <w:color w:val="000000"/>
          <w:kern w:val="0"/>
          <w:sz w:val="24"/>
        </w:rPr>
      </w:pPr>
      <w:r>
        <w:rPr>
          <w:rFonts w:ascii="华文仿宋" w:eastAsia="华文仿宋" w:hAnsi="华文仿宋" w:cs="华文仿宋" w:hint="eastAsia"/>
          <w:bCs/>
          <w:sz w:val="24"/>
        </w:rPr>
        <w:t xml:space="preserve">                                             2016年3月1日</w:t>
      </w:r>
    </w:p>
    <w:sectPr w:rsidR="00AE73C3" w:rsidSect="00AE73C3">
      <w:footerReference w:type="default" r:id="rId9"/>
      <w:pgSz w:w="11906" w:h="16838"/>
      <w:pgMar w:top="1418" w:right="1644"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1D6" w:rsidRDefault="004B41D6" w:rsidP="00AE73C3">
      <w:r>
        <w:separator/>
      </w:r>
    </w:p>
  </w:endnote>
  <w:endnote w:type="continuationSeparator" w:id="0">
    <w:p w:rsidR="004B41D6" w:rsidRDefault="004B41D6" w:rsidP="00AE73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C3" w:rsidRDefault="00E7150D">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AE73C3" w:rsidRDefault="00E7150D">
                <w:pPr>
                  <w:snapToGrid w:val="0"/>
                  <w:rPr>
                    <w:sz w:val="18"/>
                  </w:rPr>
                </w:pPr>
                <w:r>
                  <w:rPr>
                    <w:rFonts w:hint="eastAsia"/>
                    <w:sz w:val="18"/>
                  </w:rPr>
                  <w:fldChar w:fldCharType="begin"/>
                </w:r>
                <w:r w:rsidR="00C64A65">
                  <w:rPr>
                    <w:rFonts w:hint="eastAsia"/>
                    <w:sz w:val="18"/>
                  </w:rPr>
                  <w:instrText xml:space="preserve"> PAGE  \* MERGEFORMAT </w:instrText>
                </w:r>
                <w:r>
                  <w:rPr>
                    <w:rFonts w:hint="eastAsia"/>
                    <w:sz w:val="18"/>
                  </w:rPr>
                  <w:fldChar w:fldCharType="separate"/>
                </w:r>
                <w:r w:rsidR="00D94D54">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1D6" w:rsidRDefault="004B41D6" w:rsidP="00AE73C3">
      <w:r>
        <w:separator/>
      </w:r>
    </w:p>
  </w:footnote>
  <w:footnote w:type="continuationSeparator" w:id="0">
    <w:p w:rsidR="004B41D6" w:rsidRDefault="004B41D6" w:rsidP="00AE73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BF3D0"/>
    <w:multiLevelType w:val="singleLevel"/>
    <w:tmpl w:val="56CBF3D0"/>
    <w:lvl w:ilvl="0">
      <w:start w:val="1"/>
      <w:numFmt w:val="chineseCounting"/>
      <w:suff w:val="nothing"/>
      <w:lvlText w:val="%1、"/>
      <w:lvlJc w:val="left"/>
    </w:lvl>
  </w:abstractNum>
  <w:abstractNum w:abstractNumId="1">
    <w:nsid w:val="56CC0125"/>
    <w:multiLevelType w:val="singleLevel"/>
    <w:tmpl w:val="56CC0125"/>
    <w:lvl w:ilvl="0">
      <w:start w:val="3"/>
      <w:numFmt w:val="chineseCounting"/>
      <w:suff w:val="nothing"/>
      <w:lvlText w:val="（%1）"/>
      <w:lvlJc w:val="left"/>
    </w:lvl>
  </w:abstractNum>
  <w:abstractNum w:abstractNumId="2">
    <w:nsid w:val="56D3F7AC"/>
    <w:multiLevelType w:val="singleLevel"/>
    <w:tmpl w:val="56D3F7AC"/>
    <w:lvl w:ilvl="0">
      <w:start w:val="1"/>
      <w:numFmt w:val="chineseCounting"/>
      <w:suff w:val="nothing"/>
      <w:lvlText w:val="%1、"/>
      <w:lvlJc w:val="left"/>
    </w:lvl>
  </w:abstractNum>
  <w:abstractNum w:abstractNumId="3">
    <w:nsid w:val="56D50F37"/>
    <w:multiLevelType w:val="singleLevel"/>
    <w:tmpl w:val="56D50F37"/>
    <w:lvl w:ilvl="0">
      <w:start w:val="1"/>
      <w:numFmt w:val="chineseCounting"/>
      <w:suff w:val="nothing"/>
      <w:lvlText w:val="（%1）"/>
      <w:lvlJc w:val="left"/>
    </w:lvl>
  </w:abstractNum>
  <w:abstractNum w:abstractNumId="4">
    <w:nsid w:val="56D50FE1"/>
    <w:multiLevelType w:val="singleLevel"/>
    <w:tmpl w:val="56D50FE1"/>
    <w:lvl w:ilvl="0">
      <w:start w:val="1"/>
      <w:numFmt w:val="chineseCounting"/>
      <w:suff w:val="nothing"/>
      <w:lvlText w:val="（%1）"/>
      <w:lvlJc w:val="left"/>
    </w:lvl>
  </w:abstractNum>
  <w:abstractNum w:abstractNumId="5">
    <w:nsid w:val="56D51256"/>
    <w:multiLevelType w:val="singleLevel"/>
    <w:tmpl w:val="56D51256"/>
    <w:lvl w:ilvl="0">
      <w:start w:val="1"/>
      <w:numFmt w:val="chineseCounting"/>
      <w:suff w:val="nothing"/>
      <w:lvlText w:val="（%1）"/>
      <w:lvlJc w:val="left"/>
    </w:lvl>
  </w:abstractNum>
  <w:abstractNum w:abstractNumId="6">
    <w:nsid w:val="56D51878"/>
    <w:multiLevelType w:val="singleLevel"/>
    <w:tmpl w:val="56D51878"/>
    <w:lvl w:ilvl="0">
      <w:start w:val="1"/>
      <w:numFmt w:val="decimal"/>
      <w:suff w:val="nothing"/>
      <w:lvlText w:val="%1."/>
      <w:lvlJc w:val="left"/>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1FD5049"/>
    <w:rsid w:val="00286043"/>
    <w:rsid w:val="0036774B"/>
    <w:rsid w:val="004B41D6"/>
    <w:rsid w:val="005F73DC"/>
    <w:rsid w:val="006C0827"/>
    <w:rsid w:val="00703416"/>
    <w:rsid w:val="00721A5E"/>
    <w:rsid w:val="009929CA"/>
    <w:rsid w:val="009A21FA"/>
    <w:rsid w:val="009B479A"/>
    <w:rsid w:val="00A14186"/>
    <w:rsid w:val="00A51903"/>
    <w:rsid w:val="00AE73C3"/>
    <w:rsid w:val="00B67A8A"/>
    <w:rsid w:val="00C200DF"/>
    <w:rsid w:val="00C64A65"/>
    <w:rsid w:val="00D94D54"/>
    <w:rsid w:val="00DF5E98"/>
    <w:rsid w:val="00E7150D"/>
    <w:rsid w:val="00F004EA"/>
    <w:rsid w:val="0A300FD7"/>
    <w:rsid w:val="10240171"/>
    <w:rsid w:val="16F210F9"/>
    <w:rsid w:val="20D53ABF"/>
    <w:rsid w:val="216E2BCA"/>
    <w:rsid w:val="34201180"/>
    <w:rsid w:val="55400254"/>
    <w:rsid w:val="71FD5049"/>
    <w:rsid w:val="75F714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73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E73C3"/>
    <w:rPr>
      <w:sz w:val="18"/>
      <w:szCs w:val="18"/>
    </w:rPr>
  </w:style>
  <w:style w:type="paragraph" w:styleId="a4">
    <w:name w:val="footer"/>
    <w:basedOn w:val="a"/>
    <w:qFormat/>
    <w:rsid w:val="00AE73C3"/>
    <w:pPr>
      <w:tabs>
        <w:tab w:val="center" w:pos="4153"/>
        <w:tab w:val="right" w:pos="8306"/>
      </w:tabs>
      <w:snapToGrid w:val="0"/>
      <w:jc w:val="left"/>
    </w:pPr>
    <w:rPr>
      <w:sz w:val="18"/>
    </w:rPr>
  </w:style>
  <w:style w:type="paragraph" w:styleId="a5">
    <w:name w:val="header"/>
    <w:basedOn w:val="a"/>
    <w:qFormat/>
    <w:rsid w:val="00AE73C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AE73C3"/>
    <w:pPr>
      <w:spacing w:beforeAutospacing="1" w:afterAutospacing="1"/>
      <w:jc w:val="left"/>
    </w:pPr>
    <w:rPr>
      <w:rFonts w:cs="Times New Roman"/>
      <w:kern w:val="0"/>
      <w:sz w:val="24"/>
    </w:rPr>
  </w:style>
  <w:style w:type="character" w:styleId="a7">
    <w:name w:val="Hyperlink"/>
    <w:basedOn w:val="a0"/>
    <w:rsid w:val="00AE73C3"/>
    <w:rPr>
      <w:color w:val="0563C1" w:themeColor="hyperlink"/>
      <w:u w:val="single"/>
    </w:rPr>
  </w:style>
  <w:style w:type="character" w:customStyle="1" w:styleId="Char">
    <w:name w:val="批注框文本 Char"/>
    <w:basedOn w:val="a0"/>
    <w:link w:val="a3"/>
    <w:qFormat/>
    <w:rsid w:val="00AE73C3"/>
    <w:rPr>
      <w:kern w:val="2"/>
      <w:sz w:val="18"/>
      <w:szCs w:val="18"/>
    </w:rPr>
  </w:style>
  <w:style w:type="paragraph" w:customStyle="1" w:styleId="1">
    <w:name w:val="列出段落1"/>
    <w:basedOn w:val="a"/>
    <w:uiPriority w:val="99"/>
    <w:unhideWhenUsed/>
    <w:qFormat/>
    <w:rsid w:val="00AE73C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0BCA9-D61A-4F19-B518-06575061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161</Words>
  <Characters>920</Characters>
  <Application>Microsoft Office Word</Application>
  <DocSecurity>0</DocSecurity>
  <Lines>7</Lines>
  <Paragraphs>2</Paragraphs>
  <ScaleCrop>false</ScaleCrop>
  <Company>Honour Lane Shipping</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HLS</cp:lastModifiedBy>
  <cp:revision>4</cp:revision>
  <dcterms:created xsi:type="dcterms:W3CDTF">2016-03-08T03:00:00Z</dcterms:created>
  <dcterms:modified xsi:type="dcterms:W3CDTF">2016-03-09T01:33:00Z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