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5D" w:rsidRDefault="00CF765D" w:rsidP="00CF765D">
      <w:pPr>
        <w:jc w:val="center"/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</w:pPr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集美</w:t>
      </w:r>
      <w:proofErr w:type="gramStart"/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区促进文旅产业</w:t>
      </w:r>
      <w:proofErr w:type="gramEnd"/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发展扶持奖励申请表</w:t>
      </w:r>
    </w:p>
    <w:p w:rsidR="00CF765D" w:rsidRDefault="00CF765D" w:rsidP="00CF765D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CF765D" w:rsidRDefault="00CF765D" w:rsidP="00CF765D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申请单位（盖章）：</w:t>
      </w:r>
    </w:p>
    <w:tbl>
      <w:tblPr>
        <w:tblpPr w:leftFromText="180" w:rightFromText="180" w:vertAnchor="text" w:horzAnchor="page" w:tblpX="1739" w:tblpY="1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680"/>
        <w:gridCol w:w="1425"/>
        <w:gridCol w:w="900"/>
        <w:gridCol w:w="2790"/>
      </w:tblGrid>
      <w:tr w:rsidR="00CF765D" w:rsidTr="006D7205">
        <w:trPr>
          <w:trHeight w:val="575"/>
        </w:trPr>
        <w:tc>
          <w:tcPr>
            <w:tcW w:w="2265" w:type="dxa"/>
            <w:vMerge w:val="restart"/>
            <w:textDirection w:val="tbRlV"/>
            <w:vAlign w:val="center"/>
          </w:tcPr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申请单位</w:t>
            </w:r>
          </w:p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基本情况</w:t>
            </w:r>
          </w:p>
        </w:tc>
        <w:tc>
          <w:tcPr>
            <w:tcW w:w="168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5115" w:type="dxa"/>
            <w:gridSpan w:val="3"/>
            <w:vAlign w:val="center"/>
          </w:tcPr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610"/>
        </w:trPr>
        <w:tc>
          <w:tcPr>
            <w:tcW w:w="2265" w:type="dxa"/>
            <w:vMerge/>
            <w:textDirection w:val="tbRlV"/>
            <w:vAlign w:val="center"/>
          </w:tcPr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142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640"/>
        </w:trPr>
        <w:tc>
          <w:tcPr>
            <w:tcW w:w="2265" w:type="dxa"/>
            <w:vMerge/>
            <w:textDirection w:val="tbRlV"/>
            <w:vAlign w:val="center"/>
          </w:tcPr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42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659"/>
        </w:trPr>
        <w:tc>
          <w:tcPr>
            <w:tcW w:w="2265" w:type="dxa"/>
            <w:vMerge/>
            <w:textDirection w:val="tbRlV"/>
            <w:vAlign w:val="center"/>
          </w:tcPr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5115" w:type="dxa"/>
            <w:gridSpan w:val="3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689"/>
        </w:trPr>
        <w:tc>
          <w:tcPr>
            <w:tcW w:w="2265" w:type="dxa"/>
            <w:vMerge/>
            <w:textDirection w:val="tbRlV"/>
            <w:vAlign w:val="center"/>
          </w:tcPr>
          <w:p w:rsidR="00CF765D" w:rsidRDefault="00CF765D" w:rsidP="006D7205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142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账号</w:t>
            </w:r>
          </w:p>
        </w:tc>
        <w:tc>
          <w:tcPr>
            <w:tcW w:w="2790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1842"/>
        </w:trPr>
        <w:tc>
          <w:tcPr>
            <w:tcW w:w="226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申请项目名称及</w:t>
            </w:r>
          </w:p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6795" w:type="dxa"/>
            <w:gridSpan w:val="4"/>
            <w:vAlign w:val="center"/>
          </w:tcPr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《厦门市集美区人民政府关于印发集美区产业高质量发展若干措施（暂行）的通知》（集府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﹝2024﹞1号）第二十三条 建立会议引进奖励机制。会议名称：“XXXXX会”，申请奖励金额XXX万元。</w:t>
            </w:r>
          </w:p>
        </w:tc>
      </w:tr>
      <w:tr w:rsidR="00CF765D" w:rsidTr="006D7205">
        <w:trPr>
          <w:trHeight w:val="2742"/>
        </w:trPr>
        <w:tc>
          <w:tcPr>
            <w:tcW w:w="226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提交材料清单</w:t>
            </w:r>
          </w:p>
        </w:tc>
        <w:tc>
          <w:tcPr>
            <w:tcW w:w="6795" w:type="dxa"/>
            <w:gridSpan w:val="4"/>
            <w:vAlign w:val="center"/>
          </w:tcPr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1.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申请表、申请报告各一份；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2.  </w:t>
            </w:r>
            <w:r>
              <w:rPr>
                <w:rFonts w:ascii="宋体" w:hAnsi="宋体" w:cs="宋体" w:hint="eastAsia"/>
                <w:kern w:val="0"/>
                <w:sz w:val="24"/>
              </w:rPr>
              <w:t>市会展协会出具的会议核查表一式两份；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3.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会议承办协议一份，会议场租协议、发票复印件各一份，酒店住宿协议、酒店住宿证明、酒店管理系统导出的住宿清单各一份，会议现场照片三张（主席台和会场前后全景各一张）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4.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参会人员名单一份（与会前报备的人员不同需备注）</w:t>
            </w: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765D" w:rsidTr="006D7205">
        <w:trPr>
          <w:trHeight w:val="2029"/>
        </w:trPr>
        <w:tc>
          <w:tcPr>
            <w:tcW w:w="226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提交材料真实性承诺</w:t>
            </w:r>
          </w:p>
        </w:tc>
        <w:tc>
          <w:tcPr>
            <w:tcW w:w="6795" w:type="dxa"/>
            <w:gridSpan w:val="4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我承诺我单位所提交材料全部真实、合法、有效，若有不实、违法、无效之处，我愿意承担相应法律责任。</w:t>
            </w:r>
          </w:p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法人代表签名：                      </w:t>
            </w:r>
          </w:p>
        </w:tc>
      </w:tr>
      <w:tr w:rsidR="00CF765D" w:rsidTr="006D7205">
        <w:trPr>
          <w:trHeight w:val="1901"/>
        </w:trPr>
        <w:tc>
          <w:tcPr>
            <w:tcW w:w="2265" w:type="dxa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厦门市集美区文化和旅游局意见</w:t>
            </w:r>
          </w:p>
        </w:tc>
        <w:tc>
          <w:tcPr>
            <w:tcW w:w="6795" w:type="dxa"/>
            <w:gridSpan w:val="4"/>
            <w:vAlign w:val="center"/>
          </w:tcPr>
          <w:p w:rsidR="00CF765D" w:rsidRDefault="00CF765D" w:rsidP="006D72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（盖章）</w:t>
            </w:r>
          </w:p>
          <w:p w:rsidR="00CF765D" w:rsidRDefault="00CF765D" w:rsidP="006D720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年    月   日</w:t>
            </w:r>
          </w:p>
        </w:tc>
      </w:tr>
    </w:tbl>
    <w:p w:rsidR="00F07BEA" w:rsidRDefault="00CF765D">
      <w:bookmarkStart w:id="0" w:name="_GoBack"/>
      <w:bookmarkEnd w:id="0"/>
    </w:p>
    <w:sectPr w:rsidR="00F0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5D"/>
    <w:rsid w:val="00343EA4"/>
    <w:rsid w:val="00351107"/>
    <w:rsid w:val="00C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76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0"/>
    <w:qFormat/>
    <w:rsid w:val="00CF765D"/>
  </w:style>
  <w:style w:type="paragraph" w:styleId="a0">
    <w:name w:val="Body Text"/>
    <w:basedOn w:val="a"/>
    <w:next w:val="a"/>
    <w:link w:val="Char"/>
    <w:qFormat/>
    <w:rsid w:val="00CF765D"/>
    <w:pPr>
      <w:spacing w:after="120"/>
    </w:pPr>
  </w:style>
  <w:style w:type="character" w:customStyle="1" w:styleId="Char">
    <w:name w:val="正文文本 Char"/>
    <w:basedOn w:val="a1"/>
    <w:link w:val="a0"/>
    <w:rsid w:val="00CF765D"/>
    <w:rPr>
      <w:rFonts w:ascii="Calibri" w:eastAsia="宋体" w:hAnsi="Calibri" w:cs="Times New Roman"/>
    </w:rPr>
  </w:style>
  <w:style w:type="paragraph" w:customStyle="1" w:styleId="UserStyle0">
    <w:name w:val="UserStyle_0"/>
    <w:basedOn w:val="a"/>
    <w:link w:val="NormalCharacter"/>
    <w:qFormat/>
    <w:rsid w:val="00CF765D"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76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link w:val="UserStyle0"/>
    <w:qFormat/>
    <w:rsid w:val="00CF765D"/>
  </w:style>
  <w:style w:type="paragraph" w:styleId="a0">
    <w:name w:val="Body Text"/>
    <w:basedOn w:val="a"/>
    <w:next w:val="a"/>
    <w:link w:val="Char"/>
    <w:qFormat/>
    <w:rsid w:val="00CF765D"/>
    <w:pPr>
      <w:spacing w:after="120"/>
    </w:pPr>
  </w:style>
  <w:style w:type="character" w:customStyle="1" w:styleId="Char">
    <w:name w:val="正文文本 Char"/>
    <w:basedOn w:val="a1"/>
    <w:link w:val="a0"/>
    <w:rsid w:val="00CF765D"/>
    <w:rPr>
      <w:rFonts w:ascii="Calibri" w:eastAsia="宋体" w:hAnsi="Calibri" w:cs="Times New Roman"/>
    </w:rPr>
  </w:style>
  <w:style w:type="paragraph" w:customStyle="1" w:styleId="UserStyle0">
    <w:name w:val="UserStyle_0"/>
    <w:basedOn w:val="a"/>
    <w:link w:val="NormalCharacter"/>
    <w:qFormat/>
    <w:rsid w:val="00CF765D"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2024-05-10T02:13:00Z</dcterms:created>
  <dcterms:modified xsi:type="dcterms:W3CDTF">2024-05-10T02:16:00Z</dcterms:modified>
</cp:coreProperties>
</file>